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20"/>
        <w:rPr>
          <w:rFonts w:ascii="华文宋体" w:hAnsi="华文宋体" w:eastAsia="华文宋体" w:cs="宋体"/>
          <w:color w:val="3A3A3A"/>
          <w:kern w:val="0"/>
          <w:sz w:val="30"/>
          <w:szCs w:val="30"/>
        </w:rPr>
      </w:pPr>
      <w:r>
        <w:rPr>
          <w:rFonts w:hint="eastAsia" w:ascii="华文宋体" w:hAnsi="华文宋体" w:eastAsia="华文宋体" w:cs="宋体"/>
          <w:color w:val="3A3A3A"/>
          <w:kern w:val="0"/>
          <w:sz w:val="30"/>
          <w:szCs w:val="30"/>
        </w:rPr>
        <w:t>附件1：</w:t>
      </w:r>
      <w:bookmarkStart w:id="0" w:name="_Hlk512504948"/>
    </w:p>
    <w:p>
      <w:pPr>
        <w:widowControl/>
        <w:spacing w:line="560" w:lineRule="exact"/>
        <w:ind w:firstLine="420"/>
        <w:jc w:val="center"/>
        <w:rPr>
          <w:rFonts w:ascii="华文宋体" w:hAnsi="华文宋体" w:eastAsia="华文宋体" w:cs="Times New Roman"/>
          <w:b/>
          <w:color w:val="3A3A3A"/>
          <w:kern w:val="0"/>
          <w:sz w:val="30"/>
          <w:szCs w:val="30"/>
        </w:rPr>
      </w:pPr>
      <w:bookmarkStart w:id="1" w:name="_GoBack"/>
      <w:r>
        <w:rPr>
          <w:rFonts w:hint="eastAsia" w:ascii="华文宋体" w:hAnsi="华文宋体" w:eastAsia="华文宋体" w:cs="宋体"/>
          <w:color w:val="3A3A3A"/>
          <w:kern w:val="0"/>
          <w:sz w:val="30"/>
          <w:szCs w:val="30"/>
        </w:rPr>
        <w:t>嘉兴市科技保险保费补贴比率、限额明细表</w:t>
      </w:r>
      <w:bookmarkEnd w:id="0"/>
    </w:p>
    <w:bookmarkEnd w:id="1"/>
    <w:tbl>
      <w:tblPr>
        <w:tblStyle w:val="2"/>
        <w:tblW w:w="876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536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保费补贴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8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一、知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识产权类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1．科技企业专利执行保险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对上年度授权发明专利，每件发明专利投保保费补贴2000元，每家企业保费补贴每年累计不超过1万元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2．高新技术企业专利执行保险</w:t>
            </w:r>
          </w:p>
        </w:tc>
        <w:tc>
          <w:tcPr>
            <w:tcW w:w="354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3．侵犯专利权责任保险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每件发明专利投保保费补贴2000元，每家企业保费补贴每年累计不超过1万元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4．知识产权综合保险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二、融资类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5．知识产权质押融资保证保险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6．科技企业贷款保证保险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实缴保费的25%补贴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7．高新技术企业贷款保证保险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实缴保费的25%补贴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三、研发类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8．科技企业产品研发责任保险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9．高新技术企业产品研发责任保险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10．科技企业关键研发设备物质损失保险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11．高新技术企业关键研发设备物质损失保险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12．科技企业关键研发设备物质损失一切险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13．高新技术企业关键研发设备物质损失一切险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14．科技研发中断保险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15．高新技术研发中断保险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Cs w:val="21"/>
              </w:rPr>
              <w:t>四、人身险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16．科技企业高管人员和关键研发人员团体人身意外伤害保险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17．科技企业高管人员和关键研发人员住院医疗费用团体保险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18．高新技术企业高管人员和关键研发人员住院医疗费用团体保险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19．高新技术企业高管人员和关键研发人员团体人身意外伤害保险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实缴保费的30%补贴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注：每家企业每年最高补贴总额不超过5万元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57592"/>
    <w:rsid w:val="295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2021-10-08T03:07:00Z</dcterms:created>
  <dc:creator>teny</dc:creator>
  <cp:lastModifiedBy>teny</cp:lastModifiedBy>
  <dcterms:modified xsi:type="dcterms:W3CDTF">2021-10-08T03:07:24Z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D230F38013DE4643AAA57AB20CABAF9A</vt:lpwstr>
  </property>
</Properties>
</file>