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46C3" w14:textId="77777777" w:rsidR="00E2008B" w:rsidRDefault="00000000">
      <w:pPr>
        <w:pStyle w:val="a4"/>
        <w:snapToGrid w:val="0"/>
        <w:spacing w:line="56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1</w:t>
      </w:r>
    </w:p>
    <w:p w14:paraId="765692E2" w14:textId="77777777" w:rsidR="00E2008B" w:rsidRDefault="00000000">
      <w:pPr>
        <w:spacing w:beforeLines="50" w:before="120" w:afterLines="50" w:after="120"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年第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批嘉兴市级</w:t>
      </w:r>
    </w:p>
    <w:p w14:paraId="724DE574" w14:textId="77777777" w:rsidR="00E2008B" w:rsidRDefault="00000000">
      <w:pPr>
        <w:spacing w:beforeLines="50" w:before="120" w:afterLines="50" w:after="120" w:line="560" w:lineRule="exact"/>
        <w:jc w:val="center"/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科技发展资金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补助安排总表</w:t>
      </w:r>
    </w:p>
    <w:tbl>
      <w:tblPr>
        <w:tblW w:w="0" w:type="auto"/>
        <w:tblInd w:w="-582" w:type="dxa"/>
        <w:tblLayout w:type="fixed"/>
        <w:tblLook w:val="04A0" w:firstRow="1" w:lastRow="0" w:firstColumn="1" w:lastColumn="0" w:noHBand="0" w:noVBand="1"/>
      </w:tblPr>
      <w:tblGrid>
        <w:gridCol w:w="675"/>
        <w:gridCol w:w="1952"/>
        <w:gridCol w:w="2169"/>
        <w:gridCol w:w="1166"/>
        <w:gridCol w:w="1177"/>
        <w:gridCol w:w="1084"/>
        <w:gridCol w:w="946"/>
        <w:gridCol w:w="1106"/>
      </w:tblGrid>
      <w:tr w:rsidR="00E2008B" w14:paraId="63D88658" w14:textId="77777777">
        <w:trPr>
          <w:trHeight w:val="4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8F0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序号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B038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项目名称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172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承担单位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1A73" w14:textId="77777777" w:rsidR="00E2008B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本次下达经费（万元）</w:t>
            </w:r>
          </w:p>
        </w:tc>
      </w:tr>
      <w:tr w:rsidR="00E2008B" w14:paraId="65951FCF" w14:textId="77777777">
        <w:trPr>
          <w:trHeight w:val="4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B7BD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7201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4782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93A70" w14:textId="77777777" w:rsidR="00E2008B" w:rsidRDefault="00000000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总额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3D05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市本级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E0B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南湖区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6B4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秀洲区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757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经开区</w:t>
            </w:r>
          </w:p>
        </w:tc>
      </w:tr>
      <w:tr w:rsidR="00E2008B" w14:paraId="109738E2" w14:textId="77777777">
        <w:trPr>
          <w:trHeight w:val="8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306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21"/>
                <w:rFonts w:ascii="Times New Roman" w:hAnsi="Times New Roman" w:cs="Times New Roman" w:hint="default"/>
                <w:sz w:val="21"/>
                <w:szCs w:val="21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9279" w14:textId="77777777" w:rsidR="00E2008B" w:rsidRDefault="000000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年度创新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</w:rPr>
              <w:t>补助（转移支付）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13BB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南湖区科技局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家单位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DCC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1113.9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859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556.9938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683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309.8544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E91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176.405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96D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70.7344</w:t>
            </w:r>
          </w:p>
        </w:tc>
      </w:tr>
      <w:tr w:rsidR="00E2008B" w14:paraId="08CF2D6B" w14:textId="77777777">
        <w:trPr>
          <w:trHeight w:val="7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DED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96EE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结转项目补助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0FB7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浙江嘉科电子有限公司等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家企业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9E7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3EC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836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75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C19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A8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</w:tr>
      <w:tr w:rsidR="00E2008B" w14:paraId="48E4F080" w14:textId="77777777">
        <w:trPr>
          <w:trHeight w:val="6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157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1D1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高新技术企业首次认定补助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8744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嘉兴市东进预制构件有限公司等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家企业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1B7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5CF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C37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DF3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B23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E2008B" w14:paraId="50524465" w14:textId="77777777">
        <w:trPr>
          <w:trHeight w:val="6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366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76A5" w14:textId="77777777" w:rsidR="00E2008B" w:rsidRDefault="00000000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技术先进型服务企业首次认定补助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4307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嘉兴维亚生物科技有限公司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2808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6F2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35F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B4B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58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E2008B" w14:paraId="5C59245B" w14:textId="77777777">
        <w:trPr>
          <w:trHeight w:val="6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BAC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F15D" w14:textId="77777777" w:rsidR="00E2008B" w:rsidRDefault="00000000">
            <w:pPr>
              <w:spacing w:line="240" w:lineRule="auto"/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浙江省区域联合基金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3AC0" w14:textId="77777777" w:rsidR="00E2008B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  <w:t>浙江省自然科学基金委员会办公室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B9E8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D12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480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614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720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6E0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E2008B" w14:paraId="5B34EE58" w14:textId="77777777">
        <w:trPr>
          <w:trHeight w:val="512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AAE5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ascii="Times New Roman" w:hAnsi="Times New Roman" w:cs="Times New Roman" w:hint="default"/>
                <w:lang w:bidi="ar"/>
              </w:rPr>
              <w:t>合计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0C5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.9876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A78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1.9938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767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394.8544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119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246.405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925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val="en"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70.7344</w:t>
            </w:r>
          </w:p>
        </w:tc>
      </w:tr>
    </w:tbl>
    <w:p w14:paraId="18A87E9D" w14:textId="77777777" w:rsidR="00E2008B" w:rsidRDefault="00000000">
      <w:pPr>
        <w:pStyle w:val="a4"/>
        <w:snapToGrid w:val="0"/>
        <w:spacing w:line="560" w:lineRule="exact"/>
      </w:pPr>
      <w:r>
        <w:rPr>
          <w:rFonts w:ascii="Times New Roman" w:eastAsia="方正小标宋简体" w:hAnsi="Times New Roman" w:cs="Times New Roman"/>
          <w:color w:val="000000"/>
          <w:kern w:val="0"/>
          <w:szCs w:val="32"/>
          <w:lang w:bidi="ar"/>
        </w:rPr>
        <w:br w:type="page"/>
      </w:r>
      <w:r>
        <w:rPr>
          <w:rFonts w:ascii="Times New Roman" w:eastAsia="黑体" w:hAnsi="Times New Roman" w:cs="Times New Roman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Cs w:val="32"/>
        </w:rPr>
        <w:t>2</w:t>
      </w:r>
    </w:p>
    <w:p w14:paraId="130DFBF1" w14:textId="77777777" w:rsidR="00E2008B" w:rsidRDefault="00000000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2024年度创新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补助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051"/>
        <w:gridCol w:w="2399"/>
        <w:gridCol w:w="1985"/>
        <w:gridCol w:w="1038"/>
        <w:gridCol w:w="1085"/>
      </w:tblGrid>
      <w:tr w:rsidR="00E2008B" w14:paraId="728F449F" w14:textId="77777777">
        <w:trPr>
          <w:trHeight w:val="285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1B2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296F6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地区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79C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841D2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B12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本次下达经费</w:t>
            </w:r>
          </w:p>
          <w:p w14:paraId="3CBE7B5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:rsidR="00E2008B" w14:paraId="00108145" w14:textId="77777777">
        <w:trPr>
          <w:trHeight w:val="480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D8C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55260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2A15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92F1C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9129F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334E1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区级</w:t>
            </w:r>
          </w:p>
        </w:tc>
      </w:tr>
      <w:tr w:rsidR="00E2008B" w14:paraId="6BA9478B" w14:textId="77777777">
        <w:trPr>
          <w:trHeight w:val="48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EC57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E688E4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南湖区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7EAA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年度创新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补助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E46B4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南湖区科技局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B467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309.8544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6B7D0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309.8544</w:t>
            </w:r>
          </w:p>
        </w:tc>
      </w:tr>
      <w:tr w:rsidR="00E2008B" w14:paraId="347045FC" w14:textId="77777777">
        <w:trPr>
          <w:trHeight w:val="48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87F2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E30D8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秀洲区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B7D2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年度创新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补助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5CB5C1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秀洲区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科技局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5650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176.405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0EAE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176.405</w:t>
            </w:r>
          </w:p>
        </w:tc>
      </w:tr>
      <w:tr w:rsidR="00E2008B" w14:paraId="346D4675" w14:textId="77777777">
        <w:trPr>
          <w:trHeight w:val="48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9283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68DC0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经开区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B047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年度创新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券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补助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F701C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经开区经济发展部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C8D4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70.7344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83E17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70.7344</w:t>
            </w:r>
          </w:p>
        </w:tc>
      </w:tr>
      <w:tr w:rsidR="00E2008B" w14:paraId="2FFE7429" w14:textId="77777777">
        <w:trPr>
          <w:trHeight w:val="480"/>
          <w:jc w:val="center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C122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20BE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556.9938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F222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556.9938</w:t>
            </w:r>
          </w:p>
        </w:tc>
      </w:tr>
    </w:tbl>
    <w:p w14:paraId="4FBB06A3" w14:textId="77777777" w:rsidR="00E2008B" w:rsidRDefault="00E2008B">
      <w:pPr>
        <w:pStyle w:val="a0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</w:pPr>
    </w:p>
    <w:p w14:paraId="54FA6877" w14:textId="77777777" w:rsidR="00E2008B" w:rsidRDefault="00E2008B">
      <w:pPr>
        <w:pStyle w:val="a4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p w14:paraId="2586817D" w14:textId="77777777" w:rsidR="00E2008B" w:rsidRDefault="00E2008B">
      <w:pPr>
        <w:pStyle w:val="a5"/>
      </w:pPr>
    </w:p>
    <w:p w14:paraId="34224D3C" w14:textId="77777777" w:rsidR="00E2008B" w:rsidRDefault="00E2008B">
      <w:pP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  <w:lang w:bidi="ar"/>
        </w:rPr>
        <w:sectPr w:rsidR="00E2008B">
          <w:pgSz w:w="11906" w:h="16838"/>
          <w:pgMar w:top="2098" w:right="1587" w:bottom="1984" w:left="1587" w:header="1134" w:footer="1587" w:gutter="0"/>
          <w:cols w:space="720"/>
          <w:docGrid w:linePitch="560"/>
        </w:sectPr>
      </w:pPr>
    </w:p>
    <w:p w14:paraId="22F9D2D0" w14:textId="77777777" w:rsidR="00E2008B" w:rsidRDefault="00000000">
      <w:pPr>
        <w:pStyle w:val="a0"/>
        <w:rPr>
          <w:rFonts w:eastAsia="黑体"/>
          <w:szCs w:val="32"/>
        </w:rPr>
      </w:pPr>
      <w:r>
        <w:rPr>
          <w:rFonts w:eastAsia="黑体"/>
          <w:kern w:val="2"/>
          <w:sz w:val="32"/>
          <w:szCs w:val="32"/>
        </w:rPr>
        <w:lastRenderedPageBreak/>
        <w:t>附件</w:t>
      </w:r>
      <w:r>
        <w:rPr>
          <w:rFonts w:eastAsia="黑体" w:hint="eastAsia"/>
          <w:kern w:val="2"/>
          <w:sz w:val="32"/>
          <w:szCs w:val="32"/>
        </w:rPr>
        <w:t>3</w:t>
      </w:r>
    </w:p>
    <w:p w14:paraId="65192B22" w14:textId="77777777" w:rsidR="00E2008B" w:rsidRDefault="00000000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结转项目补助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912"/>
        <w:gridCol w:w="1492"/>
        <w:gridCol w:w="2579"/>
        <w:gridCol w:w="1768"/>
        <w:gridCol w:w="929"/>
        <w:gridCol w:w="875"/>
      </w:tblGrid>
      <w:tr w:rsidR="00E2008B" w14:paraId="6221260D" w14:textId="77777777">
        <w:trPr>
          <w:trHeight w:val="285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B2B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0BBCA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地区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519E7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43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C59CA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2E8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本次下达经费</w:t>
            </w:r>
          </w:p>
          <w:p w14:paraId="3D618B1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 w:rsidR="00E2008B" w14:paraId="77E22862" w14:textId="77777777">
        <w:trPr>
          <w:trHeight w:val="48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ABDF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A1D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C4AF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1F40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C481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C2BD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B43B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区级</w:t>
            </w:r>
          </w:p>
        </w:tc>
      </w:tr>
      <w:tr w:rsidR="00E2008B" w14:paraId="741B1CCF" w14:textId="77777777">
        <w:trPr>
          <w:trHeight w:val="89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346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517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南湖区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9647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2022BZ10006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FD6E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超润滑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耐摩损关键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涂层材料的制备及在高端介入医疗器械中的应用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446C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脉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通医疗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科技（嘉兴）有限公司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87A673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93AA1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</w:tr>
      <w:tr w:rsidR="00E2008B" w14:paraId="20A76116" w14:textId="77777777">
        <w:trPr>
          <w:trHeight w:val="89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27B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3EE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南湖区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C598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2022BZ10010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143C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光热发电用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Ni-Mo-Cr-W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型耐高温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熔盐腐蚀合金设计及薄壁焊接管材的制造技术开发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2E98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振石集团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东方特钢有限公司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64D2B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B3D31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</w:tr>
      <w:tr w:rsidR="00E2008B" w14:paraId="39FE5854" w14:textId="77777777">
        <w:trPr>
          <w:trHeight w:val="89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4C21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5E3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南湖区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123E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2023BZ10012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A452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智能驾驶车载激光雷达视窗功能膜层关键技术及产业化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C8CA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嘉兴敏惠汽车零部件有限公司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CAF8B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7503E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25</w:t>
            </w:r>
          </w:p>
        </w:tc>
      </w:tr>
      <w:tr w:rsidR="00E2008B" w14:paraId="64783C9B" w14:textId="77777777">
        <w:trPr>
          <w:trHeight w:val="89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677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BE4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秀洲区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B4C9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2022BZ10009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5AB0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医用脊柱抗菌及融合植入物的研发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D959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浙江德康医疗器械有限公司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9E2C7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DD604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</w:tr>
      <w:tr w:rsidR="00E2008B" w14:paraId="1E179811" w14:textId="77777777">
        <w:trPr>
          <w:trHeight w:val="891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E86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154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秀洲区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18AF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2022BZ20001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C2A6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基于动态缓冲技术的机载脉冲电源模块开发及应用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224F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浙江嘉科电子有限公司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11FE5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C15CF3" w14:textId="77777777" w:rsidR="00E2008B" w:rsidRDefault="00000000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25</w:t>
            </w:r>
          </w:p>
        </w:tc>
      </w:tr>
      <w:tr w:rsidR="00E2008B" w14:paraId="4C991BBE" w14:textId="77777777">
        <w:trPr>
          <w:trHeight w:val="704"/>
          <w:jc w:val="center"/>
        </w:trPr>
        <w:tc>
          <w:tcPr>
            <w:tcW w:w="7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8A1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B338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48B1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125</w:t>
            </w:r>
          </w:p>
        </w:tc>
      </w:tr>
    </w:tbl>
    <w:p w14:paraId="28CA23D0" w14:textId="77777777" w:rsidR="00E2008B" w:rsidRDefault="00E2008B">
      <w:pPr>
        <w:pStyle w:val="a0"/>
      </w:pPr>
    </w:p>
    <w:p w14:paraId="6DCCA998" w14:textId="77777777" w:rsidR="00E2008B" w:rsidRDefault="00E2008B">
      <w:pPr>
        <w:pStyle w:val="a5"/>
        <w:rPr>
          <w:rFonts w:ascii="Times New Roman" w:eastAsia="黑体" w:hAnsi="Times New Roman" w:cs="Times New Roman"/>
          <w:szCs w:val="32"/>
        </w:rPr>
      </w:pPr>
    </w:p>
    <w:p w14:paraId="5F930D8D" w14:textId="77777777" w:rsidR="00E2008B" w:rsidRDefault="00E2008B">
      <w:pPr>
        <w:rPr>
          <w:rFonts w:ascii="Times New Roman" w:eastAsia="黑体" w:hAnsi="Times New Roman" w:cs="Times New Roman"/>
          <w:szCs w:val="32"/>
        </w:rPr>
        <w:sectPr w:rsidR="00E2008B">
          <w:pgSz w:w="11906" w:h="16838"/>
          <w:pgMar w:top="2098" w:right="1587" w:bottom="1984" w:left="1587" w:header="1134" w:footer="1587" w:gutter="0"/>
          <w:cols w:space="720"/>
          <w:docGrid w:linePitch="560"/>
        </w:sectPr>
      </w:pPr>
    </w:p>
    <w:p w14:paraId="277BB244" w14:textId="77777777" w:rsidR="00E2008B" w:rsidRDefault="00000000">
      <w:pPr>
        <w:pStyle w:val="a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lastRenderedPageBreak/>
        <w:t>附件</w:t>
      </w:r>
      <w:r>
        <w:rPr>
          <w:rFonts w:eastAsia="黑体" w:hint="eastAsia"/>
          <w:kern w:val="2"/>
          <w:sz w:val="32"/>
          <w:szCs w:val="32"/>
        </w:rPr>
        <w:t>4</w:t>
      </w:r>
    </w:p>
    <w:p w14:paraId="4F729E96" w14:textId="77777777" w:rsidR="00E2008B" w:rsidRDefault="00000000">
      <w:pPr>
        <w:spacing w:beforeLines="50" w:before="120" w:afterLines="50" w:after="12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高新技术企业首次认定补助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900"/>
        <w:gridCol w:w="3566"/>
        <w:gridCol w:w="850"/>
        <w:gridCol w:w="962"/>
        <w:gridCol w:w="869"/>
      </w:tblGrid>
      <w:tr w:rsidR="00E2008B" w14:paraId="4B929A1A" w14:textId="77777777">
        <w:trPr>
          <w:trHeight w:val="4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D00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BB0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B08EE8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企业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220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经费（万元）</w:t>
            </w:r>
          </w:p>
        </w:tc>
      </w:tr>
      <w:tr w:rsidR="00E2008B" w14:paraId="1A541ECD" w14:textId="77777777">
        <w:trPr>
          <w:trHeight w:val="380"/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ACA3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D735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9FEF8" w14:textId="77777777" w:rsidR="00E2008B" w:rsidRDefault="00E200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74D7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3416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17D6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区级</w:t>
            </w:r>
          </w:p>
        </w:tc>
      </w:tr>
      <w:tr w:rsidR="00E2008B" w14:paraId="5063D227" w14:textId="77777777">
        <w:trPr>
          <w:trHeight w:val="56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5E2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33D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南湖区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5B7D9" w14:textId="77777777" w:rsidR="00E200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嘉兴市东进预制构件有限公司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ABE6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71C3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2E0B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E2008B" w14:paraId="04424827" w14:textId="77777777">
        <w:trPr>
          <w:trHeight w:val="56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FDC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A74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秀洲区</w:t>
            </w:r>
            <w:proofErr w:type="gram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8D1D2" w14:textId="77777777" w:rsidR="00E200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嘉兴市易嘉机械有限公司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63C8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C0B3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6009B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E2008B" w14:paraId="7902BC9F" w14:textId="77777777">
        <w:trPr>
          <w:trHeight w:val="567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ADCC" w14:textId="77777777" w:rsidR="00E200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65CB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F26F4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6360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</w:tr>
    </w:tbl>
    <w:p w14:paraId="790B0E0E" w14:textId="77777777" w:rsidR="00E2008B" w:rsidRDefault="00E2008B">
      <w:pPr>
        <w:pStyle w:val="a5"/>
        <w:rPr>
          <w:rFonts w:ascii="Times New Roman" w:eastAsia="黑体" w:hAnsi="Times New Roman" w:cs="Times New Roman"/>
          <w:szCs w:val="32"/>
        </w:rPr>
      </w:pPr>
    </w:p>
    <w:p w14:paraId="38271750" w14:textId="77777777" w:rsidR="00E2008B" w:rsidRDefault="00E2008B">
      <w:pPr>
        <w:rPr>
          <w:rFonts w:ascii="Times New Roman" w:eastAsia="黑体" w:hAnsi="Times New Roman" w:cs="Times New Roman"/>
          <w:szCs w:val="32"/>
        </w:rPr>
      </w:pPr>
    </w:p>
    <w:p w14:paraId="4EB62503" w14:textId="77777777" w:rsidR="00E2008B" w:rsidRDefault="00E2008B">
      <w:pPr>
        <w:pStyle w:val="a0"/>
        <w:sectPr w:rsidR="00E2008B">
          <w:pgSz w:w="11906" w:h="16838"/>
          <w:pgMar w:top="2098" w:right="1587" w:bottom="1984" w:left="1587" w:header="1134" w:footer="1587" w:gutter="0"/>
          <w:cols w:space="720"/>
          <w:docGrid w:linePitch="560"/>
        </w:sectPr>
      </w:pPr>
    </w:p>
    <w:p w14:paraId="3CB6D2D6" w14:textId="77777777" w:rsidR="00E2008B" w:rsidRDefault="00000000">
      <w:pPr>
        <w:pStyle w:val="a0"/>
        <w:rPr>
          <w:rFonts w:eastAsia="黑体"/>
          <w:kern w:val="2"/>
          <w:sz w:val="32"/>
          <w:szCs w:val="32"/>
        </w:rPr>
      </w:pPr>
      <w:r>
        <w:rPr>
          <w:rFonts w:eastAsia="黑体" w:hint="eastAsia"/>
          <w:kern w:val="2"/>
          <w:sz w:val="32"/>
          <w:szCs w:val="32"/>
        </w:rPr>
        <w:lastRenderedPageBreak/>
        <w:t>附件</w:t>
      </w:r>
      <w:r>
        <w:rPr>
          <w:rFonts w:eastAsia="黑体" w:hint="eastAsia"/>
          <w:kern w:val="2"/>
          <w:sz w:val="32"/>
          <w:szCs w:val="32"/>
        </w:rPr>
        <w:t>5</w:t>
      </w:r>
    </w:p>
    <w:p w14:paraId="4CC3210D" w14:textId="77777777" w:rsidR="00E2008B" w:rsidRDefault="00000000">
      <w:pPr>
        <w:spacing w:beforeLines="50" w:before="120" w:afterLines="50" w:after="120"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技术先进型服务企业首次认定补助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900"/>
        <w:gridCol w:w="3566"/>
        <w:gridCol w:w="850"/>
        <w:gridCol w:w="962"/>
        <w:gridCol w:w="869"/>
      </w:tblGrid>
      <w:tr w:rsidR="00E2008B" w14:paraId="7A86C99E" w14:textId="77777777">
        <w:trPr>
          <w:trHeight w:val="4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CA3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9D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地区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FAD806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企业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5D1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经费（万元）</w:t>
            </w:r>
          </w:p>
        </w:tc>
      </w:tr>
      <w:tr w:rsidR="00E2008B" w14:paraId="7EB96D26" w14:textId="77777777">
        <w:trPr>
          <w:trHeight w:val="380"/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B96C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2400" w14:textId="77777777" w:rsidR="00E2008B" w:rsidRDefault="00E2008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8DD94" w14:textId="77777777" w:rsidR="00E2008B" w:rsidRDefault="00E200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95ED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84368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EDCCD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区级</w:t>
            </w:r>
          </w:p>
        </w:tc>
      </w:tr>
      <w:tr w:rsidR="00E2008B" w14:paraId="1882CD7D" w14:textId="77777777">
        <w:trPr>
          <w:trHeight w:val="567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525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10C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秀洲区</w:t>
            </w:r>
            <w:proofErr w:type="gramEnd"/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A549A" w14:textId="77777777" w:rsidR="00E200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嘉兴维亚生物科技有限公司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C606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1BB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2520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E2008B" w14:paraId="040D7E86" w14:textId="77777777">
        <w:trPr>
          <w:trHeight w:val="567"/>
          <w:jc w:val="center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E530" w14:textId="77777777" w:rsidR="00E2008B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245C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C5131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3937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</w:tr>
    </w:tbl>
    <w:p w14:paraId="14BB8DEF" w14:textId="77777777" w:rsidR="00E2008B" w:rsidRDefault="00E2008B">
      <w:pPr>
        <w:pStyle w:val="a5"/>
        <w:sectPr w:rsidR="00E2008B">
          <w:pgSz w:w="11906" w:h="16838"/>
          <w:pgMar w:top="2098" w:right="1587" w:bottom="1984" w:left="1587" w:header="1134" w:footer="1587" w:gutter="0"/>
          <w:cols w:space="720"/>
          <w:docGrid w:linePitch="560"/>
        </w:sectPr>
      </w:pPr>
    </w:p>
    <w:p w14:paraId="7A40C696" w14:textId="77777777" w:rsidR="00E2008B" w:rsidRDefault="00000000">
      <w:pPr>
        <w:pStyle w:val="a0"/>
        <w:rPr>
          <w:rFonts w:eastAsia="黑体"/>
          <w:kern w:val="2"/>
          <w:sz w:val="32"/>
          <w:szCs w:val="32"/>
        </w:rPr>
      </w:pPr>
      <w:r>
        <w:rPr>
          <w:rFonts w:eastAsia="黑体" w:hint="eastAsia"/>
          <w:kern w:val="2"/>
          <w:sz w:val="32"/>
          <w:szCs w:val="32"/>
        </w:rPr>
        <w:lastRenderedPageBreak/>
        <w:t>附件</w:t>
      </w:r>
      <w:r>
        <w:rPr>
          <w:rFonts w:eastAsia="黑体"/>
          <w:kern w:val="2"/>
          <w:sz w:val="32"/>
          <w:szCs w:val="32"/>
        </w:rPr>
        <w:t>6</w:t>
      </w:r>
    </w:p>
    <w:p w14:paraId="220F749C" w14:textId="77777777" w:rsidR="00E2008B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sz w:val="44"/>
          <w:szCs w:val="44"/>
        </w:rPr>
        <w:t>浙江省区域联合基金</w:t>
      </w:r>
    </w:p>
    <w:tbl>
      <w:tblPr>
        <w:tblW w:w="0" w:type="auto"/>
        <w:jc w:val="center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16"/>
        <w:gridCol w:w="4561"/>
        <w:gridCol w:w="962"/>
        <w:gridCol w:w="1018"/>
        <w:gridCol w:w="932"/>
      </w:tblGrid>
      <w:tr w:rsidR="00E2008B" w14:paraId="65C6CA18" w14:textId="77777777">
        <w:trPr>
          <w:trHeight w:val="39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F951EC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C8AEF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DFB1A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经费（万元）</w:t>
            </w:r>
          </w:p>
        </w:tc>
      </w:tr>
      <w:tr w:rsidR="00E2008B" w14:paraId="7DA212C5" w14:textId="77777777">
        <w:trPr>
          <w:trHeight w:val="433"/>
          <w:jc w:val="center"/>
        </w:trPr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D6A9" w14:textId="77777777" w:rsidR="00E2008B" w:rsidRDefault="00E200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C000" w14:textId="77777777" w:rsidR="00E2008B" w:rsidRDefault="00E200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8991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总额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5E013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1EEC7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区级</w:t>
            </w:r>
          </w:p>
        </w:tc>
      </w:tr>
      <w:tr w:rsidR="00E2008B" w14:paraId="79388077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E8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81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浙江省自然科学基金委员会办公室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EF1C92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7CDB5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0B513E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2008B" w14:paraId="0A8F5D02" w14:textId="77777777">
        <w:trPr>
          <w:trHeight w:val="567"/>
          <w:jc w:val="center"/>
        </w:trPr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3BA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ED11A9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B647F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DB4FC0" w14:textId="77777777" w:rsidR="00E2008B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38EFCA8D" w14:textId="77777777" w:rsidR="00E2008B" w:rsidRDefault="00E2008B">
      <w:pPr>
        <w:autoSpaceDE w:val="0"/>
        <w:autoSpaceDN w:val="0"/>
        <w:adjustRightInd w:val="0"/>
        <w:spacing w:line="56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</w:p>
    <w:sectPr w:rsidR="00E200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7AE0" w14:textId="77777777" w:rsidR="00532A6F" w:rsidRDefault="00532A6F">
      <w:pPr>
        <w:spacing w:after="0" w:line="240" w:lineRule="auto"/>
      </w:pPr>
      <w:r>
        <w:separator/>
      </w:r>
    </w:p>
  </w:endnote>
  <w:endnote w:type="continuationSeparator" w:id="0">
    <w:p w14:paraId="0E489658" w14:textId="77777777" w:rsidR="00532A6F" w:rsidRDefault="0053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954B28-4228-43A8-BCB3-996CC697443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156C" w14:textId="77777777" w:rsidR="00E2008B" w:rsidRDefault="00000000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A87CC" wp14:editId="61B88C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25410" w14:textId="77777777" w:rsidR="00E2008B" w:rsidRDefault="00000000">
                          <w:pPr>
                            <w:pStyle w:val="a6"/>
                            <w:ind w:leftChars="100" w:left="210" w:rightChars="100" w:right="21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A87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0025410" w14:textId="77777777" w:rsidR="00E2008B" w:rsidRDefault="00000000">
                    <w:pPr>
                      <w:pStyle w:val="a6"/>
                      <w:ind w:leftChars="100" w:left="210" w:rightChars="100" w:right="210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FCD4F" w14:textId="77777777" w:rsidR="00532A6F" w:rsidRDefault="00532A6F">
      <w:pPr>
        <w:spacing w:after="0" w:line="240" w:lineRule="auto"/>
      </w:pPr>
      <w:r>
        <w:separator/>
      </w:r>
    </w:p>
  </w:footnote>
  <w:footnote w:type="continuationSeparator" w:id="0">
    <w:p w14:paraId="50F18F48" w14:textId="77777777" w:rsidR="00532A6F" w:rsidRDefault="0053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2599"/>
    <w:multiLevelType w:val="singleLevel"/>
    <w:tmpl w:val="33892599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 w16cid:durableId="118891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zZDY3ZGI2YTcwZDhmMmJmZjI5OTRlYjBlOGY2NGIifQ=="/>
    <w:docVar w:name="KSO_WPS_MARK_KEY" w:val="1423da9a-4f77-4e3f-83ad-20c7354332c2"/>
  </w:docVars>
  <w:rsids>
    <w:rsidRoot w:val="1FF34DCE"/>
    <w:rsid w:val="DFDFA0AA"/>
    <w:rsid w:val="E57F6B4F"/>
    <w:rsid w:val="EBBF2C96"/>
    <w:rsid w:val="FE7FC6FC"/>
    <w:rsid w:val="00532A6F"/>
    <w:rsid w:val="00B91281"/>
    <w:rsid w:val="00E2008B"/>
    <w:rsid w:val="00EB7D03"/>
    <w:rsid w:val="10FD43C8"/>
    <w:rsid w:val="11DD2C01"/>
    <w:rsid w:val="1B776471"/>
    <w:rsid w:val="1CAE5F18"/>
    <w:rsid w:val="1FF34DCE"/>
    <w:rsid w:val="23131962"/>
    <w:rsid w:val="25CF3694"/>
    <w:rsid w:val="2F612365"/>
    <w:rsid w:val="325A618B"/>
    <w:rsid w:val="33802506"/>
    <w:rsid w:val="376D5B2B"/>
    <w:rsid w:val="377B85D3"/>
    <w:rsid w:val="40B41A41"/>
    <w:rsid w:val="48AD5549"/>
    <w:rsid w:val="494526BB"/>
    <w:rsid w:val="5AFD9B87"/>
    <w:rsid w:val="5D996ECE"/>
    <w:rsid w:val="6139071C"/>
    <w:rsid w:val="6FB74C1D"/>
    <w:rsid w:val="76F854DD"/>
    <w:rsid w:val="770B7D7A"/>
    <w:rsid w:val="7A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DCC51"/>
  <w15:docId w15:val="{D46C660E-3135-426A-96B0-4ACF82C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List Bullet 2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next w:val="a4"/>
    <w:qFormat/>
    <w:pPr>
      <w:widowControl w:val="0"/>
      <w:autoSpaceDE w:val="0"/>
      <w:autoSpaceDN w:val="0"/>
      <w:adjustRightInd w:val="0"/>
      <w:spacing w:line="420" w:lineRule="atLeast"/>
      <w:textAlignment w:val="baseline"/>
    </w:pPr>
    <w:rPr>
      <w:sz w:val="22"/>
      <w:szCs w:val="22"/>
    </w:rPr>
  </w:style>
  <w:style w:type="paragraph" w:styleId="a4">
    <w:name w:val="Body Text"/>
    <w:basedOn w:val="a"/>
    <w:next w:val="a5"/>
    <w:qFormat/>
    <w:pPr>
      <w:spacing w:line="360" w:lineRule="auto"/>
    </w:pPr>
    <w:rPr>
      <w:rFonts w:ascii="仿宋_GB2312" w:eastAsia="仿宋_GB2312"/>
      <w:sz w:val="32"/>
    </w:rPr>
  </w:style>
  <w:style w:type="paragraph" w:styleId="a5">
    <w:name w:val="Body Text First Indent"/>
    <w:basedOn w:val="a4"/>
    <w:next w:val="a"/>
    <w:qFormat/>
    <w:pPr>
      <w:spacing w:after="0" w:line="500" w:lineRule="exact"/>
      <w:ind w:firstLine="420"/>
      <w:jc w:val="center"/>
    </w:pPr>
    <w:rPr>
      <w:sz w:val="28"/>
      <w:szCs w:val="20"/>
    </w:rPr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2">
    <w:name w:val="List Bullet 2"/>
    <w:basedOn w:val="a"/>
    <w:qFormat/>
    <w:pPr>
      <w:numPr>
        <w:numId w:val="1"/>
      </w:numPr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styleId="a9">
    <w:name w:val="header"/>
    <w:basedOn w:val="a"/>
    <w:link w:val="aa"/>
    <w:rsid w:val="00EB7D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EB7D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575</Words>
  <Characters>731</Characters>
  <Application>Microsoft Office Word</Application>
  <DocSecurity>0</DocSecurity>
  <Lines>146</Lines>
  <Paragraphs>163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xz n</cp:lastModifiedBy>
  <cp:revision>2</cp:revision>
  <dcterms:created xsi:type="dcterms:W3CDTF">2024-03-15T06:34:00Z</dcterms:created>
  <dcterms:modified xsi:type="dcterms:W3CDTF">2025-06-25T07:31:00Z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541C63B8A0DD4E63AEDE9B644F557F98</vt:lpwstr>
  </property>
</Properties>
</file>