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5EFD">
      <w:pPr>
        <w:rPr>
          <w:rFonts w:hint="default"/>
          <w:lang w:val="en-US" w:eastAsia="zh-CN"/>
        </w:rPr>
      </w:pPr>
      <w:bookmarkStart w:id="0" w:name="_GoBack"/>
      <w:bookmarkEnd w:id="0"/>
    </w:p>
    <w:p w14:paraId="0F11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12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591"/>
        <w:gridCol w:w="3469"/>
        <w:gridCol w:w="2600"/>
        <w:gridCol w:w="2504"/>
      </w:tblGrid>
      <w:tr w14:paraId="553F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2023-2024年度市级众创空间绩效评价结果</w:t>
            </w:r>
          </w:p>
        </w:tc>
      </w:tr>
      <w:tr w14:paraId="3E45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绩效评价结果</w:t>
            </w:r>
          </w:p>
        </w:tc>
      </w:tr>
      <w:tr w14:paraId="2D17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海盐集梦园众创空间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海盐复创园区管理有限公司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5F3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中科创星•众创空间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浙江中科院应用技术研究院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68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蜂珍蜜语众创空间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浙江蜂珍蜜语孵化器管理有限公司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83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平湖专博众创空间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平湖市专博先进技术与转化研究院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A3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中国集成家居电商众创空间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华优科技（嘉兴）有限公司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A6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漕河泾创营·海宁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上海漕河泾新兴技术开发区海宁分区经济发展有限公司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4F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鹃湖园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嘉兴侠客行园区管理服务有限公司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6A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苏嘉创客汇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浙江苏嘉创客企业管理有限公司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F4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航材之星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嘉兴海聚港新材料科技有限公司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FB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智汇港众创空间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嘉兴市杭州湾新经济园发展有限公司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64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艾瑞克众创空间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海宁艾瑞克企业管理有限公司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</w:tbl>
    <w:p w14:paraId="6E8BCCE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textAlignment w:val="auto"/>
      </w:pPr>
    </w:p>
    <w:sectPr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93EF"/>
    <w:rsid w:val="3FFE93EF"/>
    <w:rsid w:val="40667C29"/>
    <w:rsid w:val="57053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2025-06-26T11:42:00Z</dcterms:created>
  <dc:creator>你已经是一只成熟的竹鼠了</dc:creator>
  <cp:lastModifiedBy>Gm</cp:lastModifiedBy>
  <dcterms:modified xsi:type="dcterms:W3CDTF">2025-06-27T01:52:21Z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063719B1B9B44B32881FC6CB9245CE88_13</vt:lpwstr>
  </property>
</Properties>
</file>